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976"/>
      </w:tblGrid>
      <w:tr w:rsidR="00722CB8">
        <w:tc>
          <w:tcPr>
            <w:tcW w:w="6733" w:type="dxa"/>
            <w:tcBorders>
              <w:top w:val="nil"/>
              <w:left w:val="nil"/>
              <w:bottom w:val="nil"/>
              <w:right w:val="nil"/>
            </w:tcBorders>
          </w:tcPr>
          <w:p w:rsidR="00722CB8" w:rsidRDefault="00722CB8">
            <w:pPr>
              <w:rPr>
                <w:rFonts w:ascii="Arial" w:hAnsi="Arial"/>
              </w:rPr>
            </w:pPr>
          </w:p>
        </w:tc>
        <w:tc>
          <w:tcPr>
            <w:tcW w:w="2976" w:type="dxa"/>
            <w:tcBorders>
              <w:left w:val="single" w:sz="4" w:space="0" w:color="auto"/>
            </w:tcBorders>
          </w:tcPr>
          <w:p w:rsidR="00722CB8" w:rsidRDefault="006D3479">
            <w:pPr>
              <w:pStyle w:val="berschrift2"/>
              <w:rPr>
                <w:rFonts w:ascii="Arial" w:hAnsi="Arial"/>
              </w:rPr>
            </w:pPr>
            <w:r>
              <w:rPr>
                <w:rFonts w:ascii="Arial" w:hAnsi="Arial"/>
              </w:rPr>
              <w:t>Innere Medizin</w:t>
            </w:r>
          </w:p>
        </w:tc>
      </w:tr>
    </w:tbl>
    <w:p w:rsidR="00722CB8" w:rsidRDefault="00722CB8">
      <w:pPr>
        <w:rPr>
          <w:rFonts w:ascii="Arial" w:hAnsi="Arial"/>
        </w:rPr>
      </w:pPr>
    </w:p>
    <w:p w:rsidR="00722CB8" w:rsidRDefault="00722CB8">
      <w:pPr>
        <w:rPr>
          <w:rFonts w:ascii="Arial" w:hAnsi="Arial"/>
        </w:rPr>
      </w:pPr>
    </w:p>
    <w:p w:rsidR="00722CB8" w:rsidRDefault="00722CB8">
      <w:pPr>
        <w:rPr>
          <w:rFonts w:ascii="Arial" w:hAnsi="Arial"/>
        </w:rPr>
      </w:pPr>
    </w:p>
    <w:p w:rsidR="00247978" w:rsidRDefault="00722CB8">
      <w:pPr>
        <w:pStyle w:val="berschrift4"/>
        <w:rPr>
          <w:rFonts w:ascii="Arial" w:hAnsi="Arial"/>
          <w:sz w:val="28"/>
        </w:rPr>
      </w:pPr>
      <w:r>
        <w:rPr>
          <w:rFonts w:ascii="Arial" w:hAnsi="Arial"/>
          <w:sz w:val="28"/>
        </w:rPr>
        <w:t xml:space="preserve">Voraussetzungen für die Berechtigung zur Verrechnung </w:t>
      </w:r>
    </w:p>
    <w:p w:rsidR="00722CB8" w:rsidRDefault="00722CB8">
      <w:pPr>
        <w:pStyle w:val="berschrift4"/>
        <w:rPr>
          <w:rFonts w:ascii="Arial" w:hAnsi="Arial"/>
          <w:sz w:val="28"/>
        </w:rPr>
      </w:pPr>
      <w:r>
        <w:rPr>
          <w:rFonts w:ascii="Arial" w:hAnsi="Arial"/>
          <w:sz w:val="28"/>
        </w:rPr>
        <w:t>der</w:t>
      </w:r>
    </w:p>
    <w:p w:rsidR="00722CB8" w:rsidRDefault="00722CB8">
      <w:pPr>
        <w:rPr>
          <w:rFonts w:ascii="Arial" w:hAnsi="Arial"/>
        </w:rPr>
      </w:pPr>
    </w:p>
    <w:p w:rsidR="00722CB8" w:rsidRDefault="00722CB8">
      <w:pPr>
        <w:jc w:val="center"/>
        <w:rPr>
          <w:rFonts w:ascii="Arial" w:hAnsi="Arial"/>
          <w:b/>
          <w:sz w:val="28"/>
        </w:rPr>
      </w:pPr>
    </w:p>
    <w:p w:rsidR="00722CB8" w:rsidRPr="00AF364A" w:rsidRDefault="00722CB8">
      <w:pPr>
        <w:pStyle w:val="berschrift1"/>
        <w:tabs>
          <w:tab w:val="left" w:pos="2552"/>
        </w:tabs>
        <w:ind w:left="2832" w:hanging="2832"/>
        <w:jc w:val="left"/>
        <w:rPr>
          <w:rFonts w:ascii="Arial" w:hAnsi="Arial"/>
          <w:strike/>
          <w:sz w:val="32"/>
        </w:rPr>
      </w:pPr>
      <w:r>
        <w:rPr>
          <w:rFonts w:ascii="Arial" w:hAnsi="Arial"/>
          <w:sz w:val="32"/>
        </w:rPr>
        <w:t xml:space="preserve">Pos. Nr. 268 </w:t>
      </w:r>
      <w:r w:rsidR="00F232DD">
        <w:rPr>
          <w:rFonts w:ascii="Arial" w:hAnsi="Arial"/>
          <w:sz w:val="32"/>
        </w:rPr>
        <w:t>c</w:t>
      </w:r>
      <w:r>
        <w:rPr>
          <w:rFonts w:ascii="Arial" w:hAnsi="Arial"/>
          <w:sz w:val="32"/>
        </w:rPr>
        <w:t xml:space="preserve"> </w:t>
      </w:r>
      <w:r>
        <w:rPr>
          <w:rFonts w:ascii="Arial" w:hAnsi="Arial"/>
          <w:sz w:val="32"/>
        </w:rPr>
        <w:tab/>
      </w:r>
      <w:r>
        <w:rPr>
          <w:rFonts w:ascii="Arial" w:hAnsi="Arial"/>
          <w:sz w:val="32"/>
        </w:rPr>
        <w:tab/>
        <w:t xml:space="preserve">Echokardiographie und Doppler-Sonographie des Herzens </w:t>
      </w:r>
    </w:p>
    <w:p w:rsidR="00722CB8" w:rsidRDefault="00722CB8">
      <w:pPr>
        <w:rPr>
          <w:rFonts w:ascii="Arial" w:hAnsi="Arial"/>
        </w:rPr>
      </w:pPr>
    </w:p>
    <w:p w:rsidR="00722CB8" w:rsidRDefault="00722CB8" w:rsidP="006B15CF">
      <w:pPr>
        <w:rPr>
          <w:rFonts w:ascii="Arial" w:hAnsi="Arial"/>
          <w:sz w:val="20"/>
        </w:rPr>
      </w:pPr>
      <w:r>
        <w:rPr>
          <w:rFonts w:ascii="Arial" w:hAnsi="Arial"/>
          <w:sz w:val="20"/>
        </w:rPr>
        <w:t xml:space="preserve">gem. Honorarordnung für Ärzte für Allgemeinmedizin und Fachärzte des </w:t>
      </w:r>
      <w:proofErr w:type="spellStart"/>
      <w:r>
        <w:rPr>
          <w:rFonts w:ascii="Arial" w:hAnsi="Arial"/>
          <w:sz w:val="20"/>
        </w:rPr>
        <w:t>oö</w:t>
      </w:r>
      <w:proofErr w:type="spellEnd"/>
      <w:r>
        <w:rPr>
          <w:rFonts w:ascii="Arial" w:hAnsi="Arial"/>
          <w:sz w:val="20"/>
        </w:rPr>
        <w:t>. Gesamtvertrages</w:t>
      </w:r>
    </w:p>
    <w:p w:rsidR="00722CB8" w:rsidRDefault="00722CB8">
      <w:pPr>
        <w:rPr>
          <w:rFonts w:ascii="Arial" w:hAnsi="Arial"/>
          <w:b/>
          <w:u w:val="single"/>
        </w:rPr>
      </w:pPr>
    </w:p>
    <w:p w:rsidR="00722CB8" w:rsidRDefault="00722CB8">
      <w:pPr>
        <w:numPr>
          <w:ilvl w:val="0"/>
          <w:numId w:val="7"/>
        </w:numPr>
        <w:rPr>
          <w:rFonts w:ascii="Arial" w:hAnsi="Arial"/>
          <w:b/>
        </w:rPr>
      </w:pPr>
      <w:r>
        <w:rPr>
          <w:rFonts w:ascii="Arial" w:hAnsi="Arial"/>
          <w:b/>
        </w:rPr>
        <w:t>Ausbildung:</w:t>
      </w:r>
    </w:p>
    <w:p w:rsidR="00722CB8" w:rsidRDefault="00722CB8">
      <w:pPr>
        <w:rPr>
          <w:rFonts w:ascii="Arial" w:hAnsi="Arial"/>
        </w:rPr>
      </w:pPr>
    </w:p>
    <w:p w:rsidR="00722CB8" w:rsidRPr="006B15CF" w:rsidRDefault="00722CB8" w:rsidP="003F4F37">
      <w:pPr>
        <w:numPr>
          <w:ilvl w:val="0"/>
          <w:numId w:val="3"/>
        </w:numPr>
        <w:rPr>
          <w:rFonts w:ascii="Arial" w:hAnsi="Arial"/>
          <w:sz w:val="22"/>
        </w:rPr>
      </w:pPr>
      <w:r w:rsidRPr="006B15CF">
        <w:rPr>
          <w:rFonts w:ascii="Arial" w:hAnsi="Arial"/>
          <w:b/>
        </w:rPr>
        <w:t xml:space="preserve">Vorlage entsprechender Zeugnisse und detaillierter Bestätigungen über die in der Beilage </w:t>
      </w:r>
      <w:r w:rsidR="00F232DD" w:rsidRPr="006B15CF">
        <w:rPr>
          <w:rFonts w:ascii="Arial" w:hAnsi="Arial"/>
          <w:b/>
        </w:rPr>
        <w:t>4</w:t>
      </w:r>
      <w:r w:rsidRPr="006B15CF">
        <w:rPr>
          <w:rFonts w:ascii="Arial" w:hAnsi="Arial"/>
          <w:b/>
        </w:rPr>
        <w:t xml:space="preserve"> angeführte Ausbildung</w:t>
      </w:r>
    </w:p>
    <w:p w:rsidR="00722CB8" w:rsidRDefault="00722CB8">
      <w:pPr>
        <w:rPr>
          <w:rFonts w:ascii="Arial" w:hAnsi="Arial"/>
          <w:sz w:val="22"/>
        </w:rPr>
      </w:pPr>
    </w:p>
    <w:p w:rsidR="00722CB8" w:rsidRDefault="00722CB8">
      <w:pPr>
        <w:numPr>
          <w:ilvl w:val="0"/>
          <w:numId w:val="7"/>
        </w:numPr>
        <w:rPr>
          <w:rFonts w:ascii="Arial" w:hAnsi="Arial"/>
          <w:b/>
        </w:rPr>
      </w:pPr>
      <w:r>
        <w:rPr>
          <w:rFonts w:ascii="Arial" w:hAnsi="Arial"/>
          <w:b/>
        </w:rPr>
        <w:t>Geräte:</w:t>
      </w:r>
    </w:p>
    <w:p w:rsidR="00722CB8" w:rsidRDefault="00722CB8">
      <w:pPr>
        <w:rPr>
          <w:rFonts w:ascii="Arial" w:hAnsi="Arial"/>
          <w:b/>
        </w:rPr>
      </w:pPr>
    </w:p>
    <w:p w:rsidR="00722CB8" w:rsidRDefault="00722CB8">
      <w:pPr>
        <w:pStyle w:val="berschrift5"/>
        <w:rPr>
          <w:rFonts w:ascii="Arial" w:hAnsi="Arial"/>
        </w:rPr>
      </w:pPr>
      <w:r>
        <w:rPr>
          <w:rFonts w:ascii="Arial" w:hAnsi="Arial"/>
        </w:rPr>
        <w:t xml:space="preserve">Vorlage </w:t>
      </w:r>
    </w:p>
    <w:p w:rsidR="00722CB8" w:rsidRDefault="00722CB8">
      <w:pPr>
        <w:rPr>
          <w:rFonts w:ascii="Arial" w:hAnsi="Arial"/>
          <w:b/>
        </w:rPr>
      </w:pPr>
    </w:p>
    <w:p w:rsidR="00722CB8" w:rsidRDefault="00722CB8">
      <w:pPr>
        <w:numPr>
          <w:ilvl w:val="0"/>
          <w:numId w:val="5"/>
        </w:numPr>
        <w:rPr>
          <w:rFonts w:ascii="Arial" w:hAnsi="Arial"/>
          <w:b/>
        </w:rPr>
      </w:pPr>
      <w:r>
        <w:rPr>
          <w:rFonts w:ascii="Arial" w:hAnsi="Arial"/>
          <w:b/>
        </w:rPr>
        <w:t>der Rechnung samt Zahlungsbestätigung (bei Kauf)</w:t>
      </w:r>
    </w:p>
    <w:p w:rsidR="00722CB8" w:rsidRDefault="00722CB8">
      <w:pPr>
        <w:numPr>
          <w:ilvl w:val="0"/>
          <w:numId w:val="5"/>
        </w:numPr>
        <w:rPr>
          <w:rFonts w:ascii="Arial" w:hAnsi="Arial"/>
          <w:b/>
        </w:rPr>
      </w:pPr>
      <w:r>
        <w:rPr>
          <w:rFonts w:ascii="Arial" w:hAnsi="Arial"/>
          <w:b/>
        </w:rPr>
        <w:t>des Leasingvertrages (bei Leasinggeräten)</w:t>
      </w:r>
    </w:p>
    <w:p w:rsidR="00722CB8" w:rsidRDefault="00722CB8">
      <w:pPr>
        <w:numPr>
          <w:ilvl w:val="0"/>
          <w:numId w:val="5"/>
        </w:numPr>
        <w:rPr>
          <w:rFonts w:ascii="Arial" w:hAnsi="Arial"/>
          <w:b/>
        </w:rPr>
      </w:pPr>
      <w:r>
        <w:rPr>
          <w:rFonts w:ascii="Arial" w:hAnsi="Arial"/>
          <w:b/>
        </w:rPr>
        <w:t>der Übernahmebestätigung (bei Geräten, die vom Vorgänger übernommen wurden)</w:t>
      </w:r>
    </w:p>
    <w:p w:rsidR="00722CB8" w:rsidRDefault="00722CB8">
      <w:pPr>
        <w:numPr>
          <w:ilvl w:val="0"/>
          <w:numId w:val="5"/>
        </w:numPr>
        <w:rPr>
          <w:rFonts w:ascii="Arial" w:hAnsi="Arial"/>
          <w:b/>
        </w:rPr>
      </w:pPr>
      <w:r>
        <w:rPr>
          <w:rFonts w:ascii="Arial" w:hAnsi="Arial"/>
          <w:b/>
        </w:rPr>
        <w:t>des sicherheitstechnischen Prüfberichtes (bei Geräten, die älter als 2 Jahre sind)</w:t>
      </w:r>
    </w:p>
    <w:p w:rsidR="00722CB8" w:rsidRDefault="00722CB8">
      <w:pPr>
        <w:numPr>
          <w:ilvl w:val="0"/>
          <w:numId w:val="5"/>
        </w:numPr>
        <w:rPr>
          <w:rFonts w:ascii="Arial" w:hAnsi="Arial"/>
          <w:b/>
        </w:rPr>
      </w:pPr>
      <w:r>
        <w:rPr>
          <w:rFonts w:ascii="Arial" w:hAnsi="Arial"/>
          <w:b/>
        </w:rPr>
        <w:t>der Gerätebeschreibung</w:t>
      </w:r>
    </w:p>
    <w:p w:rsidR="00722CB8" w:rsidRDefault="00722CB8">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985"/>
        <w:gridCol w:w="992"/>
        <w:gridCol w:w="1134"/>
        <w:gridCol w:w="1134"/>
      </w:tblGrid>
      <w:tr w:rsidR="00722CB8">
        <w:tc>
          <w:tcPr>
            <w:tcW w:w="496" w:type="dxa"/>
            <w:tcBorders>
              <w:bottom w:val="nil"/>
              <w:right w:val="nil"/>
            </w:tcBorders>
          </w:tcPr>
          <w:p w:rsidR="00722CB8" w:rsidRDefault="00722CB8">
            <w:pPr>
              <w:rPr>
                <w:rFonts w:ascii="Arial" w:hAnsi="Arial"/>
                <w:b/>
                <w:sz w:val="22"/>
              </w:rPr>
            </w:pPr>
          </w:p>
        </w:tc>
        <w:tc>
          <w:tcPr>
            <w:tcW w:w="6662" w:type="dxa"/>
            <w:gridSpan w:val="4"/>
            <w:tcBorders>
              <w:top w:val="single" w:sz="4" w:space="0" w:color="auto"/>
              <w:left w:val="nil"/>
              <w:bottom w:val="nil"/>
              <w:right w:val="nil"/>
            </w:tcBorders>
          </w:tcPr>
          <w:p w:rsidR="00722CB8" w:rsidRDefault="00722CB8">
            <w:pPr>
              <w:pStyle w:val="berschrift7"/>
              <w:rPr>
                <w:rFonts w:ascii="Arial" w:hAnsi="Arial"/>
                <w:sz w:val="24"/>
              </w:rPr>
            </w:pPr>
            <w:r>
              <w:rPr>
                <w:rFonts w:ascii="Arial" w:hAnsi="Arial"/>
                <w:sz w:val="24"/>
              </w:rPr>
              <w:t>Erforderliche Geräteausstattung</w:t>
            </w:r>
          </w:p>
        </w:tc>
        <w:tc>
          <w:tcPr>
            <w:tcW w:w="2268" w:type="dxa"/>
            <w:gridSpan w:val="2"/>
            <w:tcBorders>
              <w:left w:val="nil"/>
              <w:bottom w:val="nil"/>
            </w:tcBorders>
          </w:tcPr>
          <w:p w:rsidR="00722CB8" w:rsidRDefault="00722CB8">
            <w:pPr>
              <w:jc w:val="center"/>
              <w:rPr>
                <w:rFonts w:ascii="Arial" w:hAnsi="Arial"/>
                <w:b/>
                <w:sz w:val="22"/>
              </w:rPr>
            </w:pPr>
          </w:p>
        </w:tc>
      </w:tr>
      <w:tr w:rsidR="00722CB8">
        <w:tc>
          <w:tcPr>
            <w:tcW w:w="496" w:type="dxa"/>
            <w:tcBorders>
              <w:bottom w:val="nil"/>
              <w:right w:val="nil"/>
            </w:tcBorders>
          </w:tcPr>
          <w:p w:rsidR="00722CB8" w:rsidRDefault="00722CB8">
            <w:pPr>
              <w:numPr>
                <w:ilvl w:val="0"/>
                <w:numId w:val="12"/>
              </w:numPr>
              <w:rPr>
                <w:rFonts w:ascii="Arial" w:hAnsi="Arial"/>
                <w:b/>
                <w:sz w:val="22"/>
              </w:rPr>
            </w:pPr>
          </w:p>
        </w:tc>
        <w:tc>
          <w:tcPr>
            <w:tcW w:w="6662" w:type="dxa"/>
            <w:gridSpan w:val="4"/>
            <w:tcBorders>
              <w:top w:val="single" w:sz="4" w:space="0" w:color="auto"/>
              <w:left w:val="nil"/>
              <w:bottom w:val="nil"/>
              <w:right w:val="nil"/>
            </w:tcBorders>
          </w:tcPr>
          <w:p w:rsidR="00722CB8" w:rsidRDefault="00722CB8">
            <w:pPr>
              <w:rPr>
                <w:rFonts w:ascii="Arial" w:hAnsi="Arial"/>
                <w:b/>
                <w:sz w:val="22"/>
              </w:rPr>
            </w:pPr>
            <w:r>
              <w:rPr>
                <w:rFonts w:ascii="Arial" w:hAnsi="Arial"/>
                <w:b/>
                <w:sz w:val="22"/>
              </w:rPr>
              <w:t>M-Mode</w:t>
            </w:r>
          </w:p>
        </w:tc>
        <w:tc>
          <w:tcPr>
            <w:tcW w:w="2268" w:type="dxa"/>
            <w:gridSpan w:val="2"/>
            <w:tcBorders>
              <w:left w:val="nil"/>
              <w:bottom w:val="nil"/>
            </w:tcBorders>
          </w:tcPr>
          <w:sdt>
            <w:sdtPr>
              <w:rPr>
                <w:rFonts w:ascii="Arial" w:hAnsi="Arial"/>
                <w:b/>
                <w:sz w:val="22"/>
              </w:rPr>
              <w:id w:val="1928307265"/>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496" w:type="dxa"/>
            <w:tcBorders>
              <w:top w:val="nil"/>
              <w:bottom w:val="nil"/>
              <w:right w:val="nil"/>
            </w:tcBorders>
          </w:tcPr>
          <w:p w:rsidR="00722CB8" w:rsidRDefault="00722CB8">
            <w:pPr>
              <w:numPr>
                <w:ilvl w:val="0"/>
                <w:numId w:val="13"/>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2 D-Verfahren</w:t>
            </w:r>
          </w:p>
        </w:tc>
        <w:tc>
          <w:tcPr>
            <w:tcW w:w="2268" w:type="dxa"/>
            <w:gridSpan w:val="2"/>
            <w:tcBorders>
              <w:top w:val="nil"/>
              <w:left w:val="nil"/>
              <w:bottom w:val="nil"/>
            </w:tcBorders>
          </w:tcPr>
          <w:sdt>
            <w:sdtPr>
              <w:rPr>
                <w:rFonts w:ascii="Arial" w:hAnsi="Arial"/>
                <w:b/>
                <w:sz w:val="22"/>
              </w:rPr>
              <w:id w:val="2133508939"/>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496" w:type="dxa"/>
            <w:tcBorders>
              <w:top w:val="nil"/>
              <w:bottom w:val="nil"/>
              <w:right w:val="nil"/>
            </w:tcBorders>
          </w:tcPr>
          <w:p w:rsidR="00722CB8" w:rsidRDefault="00722CB8">
            <w:pPr>
              <w:numPr>
                <w:ilvl w:val="0"/>
                <w:numId w:val="14"/>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Schwarz-Weiß-Doppler (gepulst und continous wave)</w:t>
            </w:r>
          </w:p>
        </w:tc>
        <w:tc>
          <w:tcPr>
            <w:tcW w:w="2268" w:type="dxa"/>
            <w:gridSpan w:val="2"/>
            <w:tcBorders>
              <w:top w:val="nil"/>
              <w:left w:val="nil"/>
              <w:bottom w:val="nil"/>
            </w:tcBorders>
          </w:tcPr>
          <w:sdt>
            <w:sdtPr>
              <w:rPr>
                <w:rFonts w:ascii="Arial" w:hAnsi="Arial"/>
                <w:b/>
                <w:sz w:val="22"/>
              </w:rPr>
              <w:id w:val="-2016220321"/>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496" w:type="dxa"/>
            <w:tcBorders>
              <w:top w:val="nil"/>
              <w:bottom w:val="nil"/>
              <w:right w:val="nil"/>
            </w:tcBorders>
          </w:tcPr>
          <w:p w:rsidR="00722CB8" w:rsidRDefault="00722CB8">
            <w:pPr>
              <w:numPr>
                <w:ilvl w:val="0"/>
                <w:numId w:val="15"/>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Farbcodierter Doppler</w:t>
            </w:r>
          </w:p>
        </w:tc>
        <w:tc>
          <w:tcPr>
            <w:tcW w:w="2268" w:type="dxa"/>
            <w:gridSpan w:val="2"/>
            <w:tcBorders>
              <w:top w:val="nil"/>
              <w:left w:val="nil"/>
              <w:bottom w:val="nil"/>
            </w:tcBorders>
          </w:tcPr>
          <w:sdt>
            <w:sdtPr>
              <w:rPr>
                <w:rFonts w:ascii="Arial" w:hAnsi="Arial"/>
                <w:b/>
                <w:sz w:val="22"/>
              </w:rPr>
              <w:id w:val="18978667"/>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496" w:type="dxa"/>
            <w:tcBorders>
              <w:top w:val="nil"/>
              <w:bottom w:val="nil"/>
              <w:right w:val="nil"/>
            </w:tcBorders>
          </w:tcPr>
          <w:p w:rsidR="00722CB8" w:rsidRDefault="00722CB8">
            <w:pPr>
              <w:numPr>
                <w:ilvl w:val="0"/>
                <w:numId w:val="16"/>
              </w:numPr>
              <w:rPr>
                <w:rFonts w:ascii="Arial" w:hAnsi="Arial"/>
                <w:b/>
                <w:sz w:val="22"/>
              </w:rPr>
            </w:pPr>
          </w:p>
        </w:tc>
        <w:tc>
          <w:tcPr>
            <w:tcW w:w="6662" w:type="dxa"/>
            <w:gridSpan w:val="4"/>
            <w:tcBorders>
              <w:top w:val="nil"/>
              <w:left w:val="nil"/>
              <w:bottom w:val="nil"/>
              <w:right w:val="nil"/>
            </w:tcBorders>
          </w:tcPr>
          <w:p w:rsidR="00722CB8" w:rsidRPr="00AF364A" w:rsidRDefault="00AF364A">
            <w:pPr>
              <w:rPr>
                <w:rFonts w:ascii="Arial" w:hAnsi="Arial"/>
                <w:b/>
                <w:strike/>
                <w:sz w:val="22"/>
              </w:rPr>
            </w:pPr>
            <w:r w:rsidRPr="006B15CF">
              <w:rPr>
                <w:rFonts w:ascii="Arial" w:hAnsi="Arial"/>
                <w:b/>
                <w:color w:val="000000" w:themeColor="text1"/>
                <w:sz w:val="22"/>
              </w:rPr>
              <w:t>1 multifunktioneller Schallkopf (2,5 - 3,5 MHz)</w:t>
            </w:r>
          </w:p>
        </w:tc>
        <w:tc>
          <w:tcPr>
            <w:tcW w:w="2268" w:type="dxa"/>
            <w:gridSpan w:val="2"/>
            <w:tcBorders>
              <w:top w:val="nil"/>
              <w:left w:val="nil"/>
              <w:bottom w:val="nil"/>
            </w:tcBorders>
          </w:tcPr>
          <w:sdt>
            <w:sdtPr>
              <w:rPr>
                <w:rFonts w:ascii="Arial" w:hAnsi="Arial"/>
                <w:b/>
                <w:sz w:val="22"/>
              </w:rPr>
              <w:id w:val="1171995255"/>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496" w:type="dxa"/>
            <w:tcBorders>
              <w:top w:val="nil"/>
              <w:bottom w:val="nil"/>
              <w:right w:val="nil"/>
            </w:tcBorders>
          </w:tcPr>
          <w:p w:rsidR="00722CB8" w:rsidRDefault="00722CB8">
            <w:pPr>
              <w:numPr>
                <w:ilvl w:val="0"/>
                <w:numId w:val="17"/>
              </w:numPr>
              <w:rPr>
                <w:rFonts w:ascii="Arial" w:hAnsi="Arial"/>
                <w:b/>
                <w:sz w:val="22"/>
              </w:rPr>
            </w:pPr>
          </w:p>
        </w:tc>
        <w:tc>
          <w:tcPr>
            <w:tcW w:w="6662" w:type="dxa"/>
            <w:gridSpan w:val="4"/>
            <w:tcBorders>
              <w:top w:val="nil"/>
              <w:left w:val="nil"/>
              <w:bottom w:val="nil"/>
              <w:right w:val="nil"/>
            </w:tcBorders>
          </w:tcPr>
          <w:p w:rsidR="00722CB8" w:rsidRDefault="00722CB8">
            <w:pPr>
              <w:rPr>
                <w:rFonts w:ascii="Arial" w:hAnsi="Arial"/>
                <w:b/>
                <w:sz w:val="22"/>
              </w:rPr>
            </w:pPr>
            <w:r>
              <w:rPr>
                <w:rFonts w:ascii="Arial" w:hAnsi="Arial"/>
                <w:b/>
                <w:sz w:val="22"/>
              </w:rPr>
              <w:t>Dokumentationsmöglichkeit (Videorecorder und Videoprinter)</w:t>
            </w:r>
          </w:p>
        </w:tc>
        <w:tc>
          <w:tcPr>
            <w:tcW w:w="2268" w:type="dxa"/>
            <w:gridSpan w:val="2"/>
            <w:tcBorders>
              <w:top w:val="nil"/>
              <w:left w:val="nil"/>
              <w:bottom w:val="nil"/>
            </w:tcBorders>
          </w:tcPr>
          <w:sdt>
            <w:sdtPr>
              <w:rPr>
                <w:rFonts w:ascii="Arial" w:hAnsi="Arial"/>
                <w:b/>
                <w:sz w:val="22"/>
              </w:rPr>
              <w:id w:val="1272743107"/>
              <w14:checkbox>
                <w14:checked w14:val="0"/>
                <w14:checkedState w14:val="2612" w14:font="MS Gothic"/>
                <w14:uncheckedState w14:val="2610" w14:font="MS Gothic"/>
              </w14:checkbox>
            </w:sdtPr>
            <w:sdtContent>
              <w:p w:rsidR="00722CB8" w:rsidRDefault="00E2695E">
                <w:pPr>
                  <w:jc w:val="center"/>
                  <w:rPr>
                    <w:rFonts w:ascii="Arial" w:hAnsi="Arial"/>
                    <w:b/>
                    <w:sz w:val="22"/>
                  </w:rPr>
                </w:pPr>
                <w:r>
                  <w:rPr>
                    <w:rFonts w:ascii="MS Gothic" w:eastAsia="MS Gothic" w:hAnsi="MS Gothic" w:hint="eastAsia"/>
                    <w:b/>
                    <w:sz w:val="22"/>
                  </w:rPr>
                  <w:t>☐</w:t>
                </w:r>
              </w:p>
            </w:sdtContent>
          </w:sdt>
        </w:tc>
      </w:tr>
      <w:tr w:rsidR="00722CB8">
        <w:tc>
          <w:tcPr>
            <w:tcW w:w="2764" w:type="dxa"/>
            <w:gridSpan w:val="2"/>
            <w:tcBorders>
              <w:top w:val="single" w:sz="4" w:space="0" w:color="auto"/>
              <w:left w:val="single" w:sz="4" w:space="0" w:color="auto"/>
              <w:bottom w:val="single" w:sz="4" w:space="0" w:color="auto"/>
              <w:right w:val="single" w:sz="4" w:space="0" w:color="auto"/>
            </w:tcBorders>
          </w:tcPr>
          <w:p w:rsidR="00722CB8" w:rsidRDefault="00722CB8">
            <w:pPr>
              <w:rPr>
                <w:rFonts w:ascii="Arial" w:hAnsi="Arial"/>
                <w:b/>
              </w:rPr>
            </w:pPr>
            <w:r>
              <w:rPr>
                <w:rFonts w:ascii="Arial" w:hAnsi="Arial"/>
                <w:b/>
              </w:rPr>
              <w:br/>
              <w:t>Gerät-Type</w:t>
            </w:r>
          </w:p>
        </w:tc>
        <w:tc>
          <w:tcPr>
            <w:tcW w:w="1417" w:type="dxa"/>
            <w:tcBorders>
              <w:left w:val="nil"/>
            </w:tcBorders>
          </w:tcPr>
          <w:p w:rsidR="00722CB8" w:rsidRDefault="00722CB8">
            <w:pPr>
              <w:jc w:val="center"/>
              <w:rPr>
                <w:rFonts w:ascii="Arial" w:hAnsi="Arial"/>
                <w:b/>
              </w:rPr>
            </w:pPr>
            <w:r>
              <w:rPr>
                <w:rFonts w:ascii="Arial" w:hAnsi="Arial"/>
                <w:b/>
              </w:rPr>
              <w:t>Frequenz-umfang</w:t>
            </w:r>
          </w:p>
        </w:tc>
        <w:tc>
          <w:tcPr>
            <w:tcW w:w="1985" w:type="dxa"/>
          </w:tcPr>
          <w:p w:rsidR="00722CB8" w:rsidRDefault="00722CB8">
            <w:pPr>
              <w:jc w:val="center"/>
              <w:rPr>
                <w:rFonts w:ascii="Arial" w:hAnsi="Arial"/>
                <w:b/>
              </w:rPr>
            </w:pPr>
            <w:r>
              <w:rPr>
                <w:rFonts w:ascii="Arial" w:hAnsi="Arial"/>
                <w:b/>
              </w:rPr>
              <w:t>Marke</w:t>
            </w:r>
          </w:p>
        </w:tc>
        <w:tc>
          <w:tcPr>
            <w:tcW w:w="2126" w:type="dxa"/>
            <w:gridSpan w:val="2"/>
          </w:tcPr>
          <w:p w:rsidR="00722CB8" w:rsidRDefault="00722CB8">
            <w:pPr>
              <w:jc w:val="center"/>
              <w:rPr>
                <w:rFonts w:ascii="Arial" w:hAnsi="Arial"/>
                <w:b/>
              </w:rPr>
            </w:pPr>
            <w:r>
              <w:rPr>
                <w:rFonts w:ascii="Arial" w:hAnsi="Arial"/>
                <w:b/>
              </w:rPr>
              <w:t>Erzeuger/</w:t>
            </w:r>
            <w:r>
              <w:rPr>
                <w:rFonts w:ascii="Arial" w:hAnsi="Arial"/>
                <w:b/>
              </w:rPr>
              <w:br/>
              <w:t>Lieferant</w:t>
            </w:r>
          </w:p>
        </w:tc>
        <w:tc>
          <w:tcPr>
            <w:tcW w:w="1134" w:type="dxa"/>
          </w:tcPr>
          <w:p w:rsidR="00722CB8" w:rsidRDefault="00722CB8">
            <w:pPr>
              <w:jc w:val="center"/>
              <w:rPr>
                <w:rFonts w:ascii="Arial" w:hAnsi="Arial"/>
                <w:b/>
              </w:rPr>
            </w:pPr>
            <w:r>
              <w:rPr>
                <w:rFonts w:ascii="Arial" w:hAnsi="Arial"/>
                <w:b/>
              </w:rPr>
              <w:t>Baujahr</w:t>
            </w:r>
          </w:p>
        </w:tc>
      </w:tr>
      <w:tr w:rsidR="00722CB8">
        <w:tc>
          <w:tcPr>
            <w:tcW w:w="2764" w:type="dxa"/>
            <w:gridSpan w:val="2"/>
            <w:tcBorders>
              <w:top w:val="nil"/>
            </w:tcBorders>
          </w:tcPr>
          <w:p w:rsidR="00722CB8" w:rsidRDefault="00722CB8">
            <w:pPr>
              <w:rPr>
                <w:rFonts w:ascii="Arial" w:hAnsi="Arial"/>
                <w:b/>
              </w:rPr>
            </w:pPr>
          </w:p>
          <w:p w:rsidR="00722CB8" w:rsidRDefault="00722CB8">
            <w:pPr>
              <w:rPr>
                <w:rFonts w:ascii="Arial" w:hAnsi="Arial"/>
                <w:b/>
              </w:rPr>
            </w:pPr>
            <w:r>
              <w:rPr>
                <w:rFonts w:ascii="Arial" w:hAnsi="Arial"/>
                <w:b/>
              </w:rPr>
              <w:t>Dopplergerät</w:t>
            </w: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b/>
              </w:rPr>
            </w:pPr>
          </w:p>
        </w:tc>
        <w:tc>
          <w:tcPr>
            <w:tcW w:w="1417" w:type="dxa"/>
          </w:tcPr>
          <w:p w:rsidR="00722CB8" w:rsidRDefault="00722CB8">
            <w:pPr>
              <w:rPr>
                <w:rFonts w:ascii="Arial" w:hAnsi="Arial"/>
                <w:b/>
              </w:rPr>
            </w:pPr>
          </w:p>
          <w:p w:rsidR="00E2695E" w:rsidRDefault="00E2695E">
            <w:pPr>
              <w:rPr>
                <w:rFonts w:ascii="Arial" w:hAnsi="Arial"/>
                <w:b/>
              </w:rPr>
            </w:pPr>
            <w:r>
              <w:rPr>
                <w:rFonts w:ascii="Arial" w:hAnsi="Arial"/>
                <w:b/>
              </w:rPr>
              <w:fldChar w:fldCharType="begin">
                <w:ffData>
                  <w:name w:val="Text1"/>
                  <w:enabled/>
                  <w:calcOnExit w:val="0"/>
                  <w:textInput/>
                </w:ffData>
              </w:fldChar>
            </w:r>
            <w:bookmarkStart w:id="0" w:name="Text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p>
        </w:tc>
        <w:tc>
          <w:tcPr>
            <w:tcW w:w="1985" w:type="dxa"/>
          </w:tcPr>
          <w:p w:rsidR="00722CB8" w:rsidRDefault="00722CB8">
            <w:pPr>
              <w:rPr>
                <w:rFonts w:ascii="Arial" w:hAnsi="Arial"/>
                <w:b/>
              </w:rPr>
            </w:pPr>
          </w:p>
          <w:p w:rsidR="00E2695E"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126" w:type="dxa"/>
            <w:gridSpan w:val="2"/>
          </w:tcPr>
          <w:p w:rsidR="00722CB8" w:rsidRDefault="00722CB8">
            <w:pPr>
              <w:rPr>
                <w:rFonts w:ascii="Arial" w:hAnsi="Arial"/>
                <w:b/>
              </w:rPr>
            </w:pPr>
          </w:p>
          <w:p w:rsidR="00E2695E"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134" w:type="dxa"/>
          </w:tcPr>
          <w:p w:rsidR="00722CB8" w:rsidRDefault="00722CB8">
            <w:pPr>
              <w:rPr>
                <w:rFonts w:ascii="Arial" w:hAnsi="Arial"/>
                <w:b/>
              </w:rPr>
            </w:pPr>
          </w:p>
          <w:p w:rsidR="00E2695E"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722CB8" w:rsidTr="00AF364A">
        <w:tc>
          <w:tcPr>
            <w:tcW w:w="2764" w:type="dxa"/>
            <w:gridSpan w:val="2"/>
          </w:tcPr>
          <w:p w:rsidR="00722CB8" w:rsidRDefault="00722CB8">
            <w:pPr>
              <w:rPr>
                <w:rFonts w:ascii="Arial" w:hAnsi="Arial"/>
                <w:b/>
              </w:rPr>
            </w:pPr>
            <w:r>
              <w:rPr>
                <w:rFonts w:ascii="Arial" w:hAnsi="Arial"/>
                <w:b/>
              </w:rPr>
              <w:t>Schallkopf</w:t>
            </w:r>
            <w:r w:rsidR="00AF364A">
              <w:rPr>
                <w:rFonts w:ascii="Arial" w:hAnsi="Arial"/>
                <w:b/>
              </w:rPr>
              <w:t xml:space="preserve"> 2,5-3,5MHz</w:t>
            </w:r>
          </w:p>
          <w:p w:rsidR="00722CB8" w:rsidRDefault="00722CB8">
            <w:pPr>
              <w:rPr>
                <w:rFonts w:ascii="Arial" w:hAnsi="Arial"/>
                <w:b/>
              </w:rPr>
            </w:pPr>
          </w:p>
          <w:p w:rsidR="00722CB8" w:rsidRDefault="00722CB8">
            <w:pPr>
              <w:rPr>
                <w:rFonts w:ascii="Arial" w:hAnsi="Arial"/>
                <w:b/>
              </w:rPr>
            </w:pPr>
          </w:p>
        </w:tc>
        <w:tc>
          <w:tcPr>
            <w:tcW w:w="1417" w:type="dxa"/>
            <w:tcBorders>
              <w:bottom w:val="single" w:sz="4" w:space="0" w:color="auto"/>
            </w:tcBorders>
          </w:tcPr>
          <w:p w:rsidR="00722CB8" w:rsidRDefault="00E2695E" w:rsidP="00AF364A">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985" w:type="dxa"/>
          </w:tcPr>
          <w:p w:rsidR="00722CB8"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126" w:type="dxa"/>
            <w:gridSpan w:val="2"/>
          </w:tcPr>
          <w:p w:rsidR="00722CB8"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134" w:type="dxa"/>
          </w:tcPr>
          <w:p w:rsidR="00722CB8"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AF364A" w:rsidTr="00AF364A">
        <w:tc>
          <w:tcPr>
            <w:tcW w:w="2764" w:type="dxa"/>
            <w:gridSpan w:val="2"/>
          </w:tcPr>
          <w:p w:rsidR="00AF364A" w:rsidRPr="006B15CF" w:rsidRDefault="00AF364A">
            <w:pPr>
              <w:rPr>
                <w:rFonts w:ascii="Arial" w:hAnsi="Arial"/>
                <w:b/>
                <w:color w:val="000000" w:themeColor="text1"/>
              </w:rPr>
            </w:pPr>
            <w:r w:rsidRPr="006B15CF">
              <w:rPr>
                <w:rFonts w:ascii="Arial" w:hAnsi="Arial"/>
                <w:b/>
                <w:color w:val="000000" w:themeColor="text1"/>
              </w:rPr>
              <w:t>Dokumentations-</w:t>
            </w:r>
          </w:p>
          <w:p w:rsidR="00AF364A" w:rsidRDefault="00AF364A">
            <w:pPr>
              <w:rPr>
                <w:rFonts w:ascii="Arial" w:hAnsi="Arial"/>
                <w:b/>
              </w:rPr>
            </w:pPr>
            <w:r w:rsidRPr="006B15CF">
              <w:rPr>
                <w:rFonts w:ascii="Arial" w:hAnsi="Arial"/>
                <w:b/>
                <w:color w:val="000000" w:themeColor="text1"/>
              </w:rPr>
              <w:t>einrichtung</w:t>
            </w:r>
          </w:p>
        </w:tc>
        <w:tc>
          <w:tcPr>
            <w:tcW w:w="1417" w:type="dxa"/>
            <w:tcBorders>
              <w:right w:val="nil"/>
            </w:tcBorders>
          </w:tcPr>
          <w:p w:rsidR="00AF364A" w:rsidRDefault="00E2695E" w:rsidP="00AF364A">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985" w:type="dxa"/>
            <w:tcBorders>
              <w:left w:val="nil"/>
            </w:tcBorders>
          </w:tcPr>
          <w:p w:rsidR="00AF364A" w:rsidRDefault="00AF364A">
            <w:pPr>
              <w:rPr>
                <w:rFonts w:ascii="Arial" w:hAnsi="Arial"/>
                <w:b/>
              </w:rPr>
            </w:pPr>
          </w:p>
        </w:tc>
        <w:tc>
          <w:tcPr>
            <w:tcW w:w="2126" w:type="dxa"/>
            <w:gridSpan w:val="2"/>
          </w:tcPr>
          <w:p w:rsidR="00AF364A"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134" w:type="dxa"/>
          </w:tcPr>
          <w:p w:rsidR="00AF364A" w:rsidRDefault="00E2695E">
            <w:pPr>
              <w:rPr>
                <w:rFonts w:ascii="Arial" w:hAnsi="Arial"/>
                <w:b/>
              </w:rPr>
            </w:pPr>
            <w:r>
              <w:rPr>
                <w:rFonts w:ascii="Arial" w:hAnsi="Arial"/>
                <w:b/>
              </w:rPr>
              <w:fldChar w:fldCharType="begin">
                <w:ffData>
                  <w:name w:val="Text1"/>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bl>
    <w:p w:rsidR="004F393C" w:rsidRDefault="004F393C">
      <w:pPr>
        <w:rPr>
          <w:rFonts w:ascii="Arial" w:hAnsi="Arial"/>
          <w:b/>
        </w:rPr>
      </w:pPr>
    </w:p>
    <w:p w:rsidR="004F393C" w:rsidRDefault="004F393C">
      <w:pPr>
        <w:rPr>
          <w:rFonts w:ascii="Arial" w:hAnsi="Arial"/>
          <w:b/>
        </w:rPr>
      </w:pPr>
    </w:p>
    <w:p w:rsidR="00722CB8" w:rsidRDefault="00722CB8">
      <w:pPr>
        <w:rPr>
          <w:rFonts w:ascii="Arial" w:hAnsi="Arial"/>
          <w:b/>
        </w:rPr>
      </w:pPr>
    </w:p>
    <w:p w:rsidR="00722CB8" w:rsidRDefault="00722CB8">
      <w:pPr>
        <w:rPr>
          <w:rFonts w:ascii="Arial" w:hAnsi="Arial"/>
          <w:b/>
        </w:rPr>
      </w:pPr>
    </w:p>
    <w:p w:rsidR="00722CB8" w:rsidRDefault="00722CB8">
      <w:pPr>
        <w:rPr>
          <w:rFonts w:ascii="Arial" w:hAnsi="Arial"/>
          <w:sz w:val="22"/>
        </w:rPr>
      </w:pPr>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t>......................................................</w:t>
      </w:r>
    </w:p>
    <w:p w:rsidR="00722CB8" w:rsidRDefault="00722CB8">
      <w:pPr>
        <w:rPr>
          <w:rFonts w:ascii="Arial" w:hAnsi="Arial"/>
          <w:b/>
          <w:sz w:val="20"/>
        </w:rPr>
      </w:pPr>
      <w:r>
        <w:rPr>
          <w:rFonts w:ascii="Arial" w:hAnsi="Arial"/>
          <w:b/>
          <w:sz w:val="20"/>
        </w:rPr>
        <w:t>Datum</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Stempel und Unterschrift</w:t>
      </w:r>
    </w:p>
    <w:p w:rsidR="006763E5" w:rsidRDefault="00722CB8">
      <w:pPr>
        <w:pStyle w:val="Textkrper2"/>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des Vertragsarztes/der Vertragsärztin</w:t>
      </w:r>
    </w:p>
    <w:p w:rsidR="00C77DDE" w:rsidRDefault="006763E5" w:rsidP="004F393C">
      <w:pPr>
        <w:ind w:left="7788"/>
        <w:rPr>
          <w:rFonts w:ascii="Arial" w:hAnsi="Arial"/>
        </w:rPr>
      </w:pPr>
      <w:r>
        <w:rPr>
          <w:rFonts w:ascii="Arial" w:hAnsi="Arial"/>
        </w:rPr>
        <w:br w:type="page"/>
      </w:r>
      <w:r w:rsidRPr="006763E5">
        <w:rPr>
          <w:rFonts w:ascii="Arial" w:hAnsi="Arial" w:cs="Arial"/>
          <w:b/>
        </w:rPr>
        <w:lastRenderedPageBreak/>
        <w:t xml:space="preserve">                                                                                            </w:t>
      </w:r>
    </w:p>
    <w:p w:rsidR="00C77DDE" w:rsidRDefault="00C77DDE">
      <w:pPr>
        <w:pStyle w:val="Textkrper2"/>
        <w:rPr>
          <w:rFonts w:ascii="Arial" w:hAnsi="Arial"/>
        </w:rPr>
      </w:pPr>
    </w:p>
    <w:p w:rsidR="00052B8F" w:rsidRDefault="00052B8F" w:rsidP="00052B8F">
      <w:pPr>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rPr>
        <w:t>Beilage 4</w:t>
      </w: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pStyle w:val="berschrift2"/>
        <w:rPr>
          <w:rFonts w:ascii="Arial" w:hAnsi="Arial"/>
        </w:rPr>
      </w:pPr>
      <w:r>
        <w:rPr>
          <w:rFonts w:ascii="Arial" w:hAnsi="Arial"/>
        </w:rPr>
        <w:t>AUSBILDUNGSRICHTLINIEN</w:t>
      </w:r>
    </w:p>
    <w:p w:rsidR="00052B8F" w:rsidRDefault="00052B8F" w:rsidP="00052B8F">
      <w:pPr>
        <w:rPr>
          <w:rFonts w:ascii="Arial" w:hAnsi="Arial"/>
        </w:rPr>
      </w:pPr>
    </w:p>
    <w:p w:rsidR="00052B8F" w:rsidRPr="006B15CF" w:rsidRDefault="00052B8F" w:rsidP="00052B8F">
      <w:pPr>
        <w:pStyle w:val="Textkrper"/>
        <w:rPr>
          <w:rFonts w:ascii="Arial" w:hAnsi="Arial"/>
          <w:color w:val="000000" w:themeColor="text1"/>
          <w:sz w:val="24"/>
          <w:szCs w:val="24"/>
        </w:rPr>
      </w:pPr>
      <w:r w:rsidRPr="006B15CF">
        <w:rPr>
          <w:rFonts w:ascii="Arial" w:hAnsi="Arial"/>
          <w:color w:val="000000" w:themeColor="text1"/>
          <w:sz w:val="24"/>
          <w:szCs w:val="24"/>
        </w:rPr>
        <w:t>für die Positionen 268</w:t>
      </w:r>
      <w:r w:rsidR="008D4908" w:rsidRPr="006B15CF">
        <w:rPr>
          <w:rFonts w:ascii="Arial" w:hAnsi="Arial"/>
          <w:color w:val="000000" w:themeColor="text1"/>
          <w:sz w:val="24"/>
          <w:szCs w:val="24"/>
        </w:rPr>
        <w:t xml:space="preserve"> c </w:t>
      </w:r>
      <w:r w:rsidRPr="006B15CF">
        <w:rPr>
          <w:rFonts w:ascii="Arial" w:hAnsi="Arial"/>
          <w:color w:val="000000" w:themeColor="text1"/>
          <w:sz w:val="24"/>
          <w:szCs w:val="24"/>
        </w:rPr>
        <w:t>(Echokardiographie</w:t>
      </w:r>
      <w:r w:rsidR="008D4908" w:rsidRPr="006B15CF">
        <w:rPr>
          <w:rFonts w:ascii="Arial" w:hAnsi="Arial"/>
          <w:color w:val="000000" w:themeColor="text1"/>
          <w:sz w:val="24"/>
          <w:szCs w:val="24"/>
        </w:rPr>
        <w:t xml:space="preserve"> und </w:t>
      </w:r>
      <w:r w:rsidRPr="006B15CF">
        <w:rPr>
          <w:rFonts w:ascii="Arial" w:hAnsi="Arial"/>
          <w:color w:val="000000" w:themeColor="text1"/>
          <w:sz w:val="24"/>
          <w:szCs w:val="24"/>
        </w:rPr>
        <w:t>Doppler-Sonographie des Herzens), 338, 339 (Langzeit-EKG)</w:t>
      </w:r>
    </w:p>
    <w:p w:rsidR="00052B8F" w:rsidRPr="006B15CF" w:rsidRDefault="00052B8F" w:rsidP="00052B8F">
      <w:pPr>
        <w:rPr>
          <w:rFonts w:ascii="Arial" w:hAnsi="Arial"/>
          <w:color w:val="000000" w:themeColor="text1"/>
        </w:rPr>
      </w:pPr>
    </w:p>
    <w:p w:rsidR="00052B8F" w:rsidRDefault="00052B8F" w:rsidP="00052B8F">
      <w:pPr>
        <w:rPr>
          <w:rFonts w:ascii="Arial" w:hAnsi="Arial"/>
        </w:rPr>
      </w:pPr>
    </w:p>
    <w:p w:rsidR="00052B8F" w:rsidRDefault="00052B8F" w:rsidP="00052B8F">
      <w:pPr>
        <w:rPr>
          <w:rFonts w:ascii="Arial" w:hAnsi="Arial"/>
        </w:rPr>
      </w:pPr>
      <w:r>
        <w:rPr>
          <w:rFonts w:ascii="Arial" w:hAnsi="Arial"/>
        </w:rPr>
        <w:t xml:space="preserve">Mit Wirksamkeit 1.1.1997 wird bei Antragstellung die Verrechnungsberechtigung der genannten Sonderleistungspositionen der OÖ Honorarordnung nur mehr </w:t>
      </w:r>
      <w:proofErr w:type="gramStart"/>
      <w:r>
        <w:rPr>
          <w:rFonts w:ascii="Arial" w:hAnsi="Arial"/>
        </w:rPr>
        <w:t>nach folgenden</w:t>
      </w:r>
      <w:proofErr w:type="gramEnd"/>
      <w:r>
        <w:rPr>
          <w:rFonts w:ascii="Arial" w:hAnsi="Arial"/>
        </w:rPr>
        <w:t xml:space="preserve"> Kriterien erteilt. Die bislang angewandten Ausbildungsrichtlinien entfallen damit.</w:t>
      </w:r>
    </w:p>
    <w:p w:rsidR="00052B8F" w:rsidRDefault="00052B8F" w:rsidP="00052B8F">
      <w:pPr>
        <w:rPr>
          <w:rFonts w:ascii="Arial" w:hAnsi="Arial"/>
        </w:rPr>
      </w:pPr>
    </w:p>
    <w:p w:rsidR="00052B8F" w:rsidRDefault="00052B8F" w:rsidP="00052B8F">
      <w:pPr>
        <w:rPr>
          <w:rFonts w:ascii="Arial" w:hAnsi="Arial"/>
        </w:rPr>
      </w:pPr>
      <w:r>
        <w:rPr>
          <w:rFonts w:ascii="Arial" w:hAnsi="Arial"/>
        </w:rPr>
        <w:t>Die selbständige Anwendung der Echokardiographie setzt theoretische und praktische Kenntnisse der M-Mode, Schnittbildechokardiographie und Dopplerechokardiographie voraus. Die Ausbildung kann nach den Richtlinien der Arbeitsgruppe der Österreichischen Kardiologischen Gesellschaft grundsätzlich auf 3fachem Weg erreicht werden.</w:t>
      </w:r>
    </w:p>
    <w:p w:rsidR="00052B8F" w:rsidRDefault="00052B8F" w:rsidP="00052B8F">
      <w:pPr>
        <w:rPr>
          <w:rFonts w:ascii="Arial" w:hAnsi="Arial"/>
        </w:rPr>
      </w:pPr>
    </w:p>
    <w:p w:rsidR="00052B8F" w:rsidRPr="00691A82" w:rsidRDefault="00052B8F" w:rsidP="00052B8F">
      <w:pPr>
        <w:pStyle w:val="berschrift3"/>
        <w:tabs>
          <w:tab w:val="num" w:pos="720"/>
        </w:tabs>
        <w:ind w:left="720" w:hanging="720"/>
        <w:rPr>
          <w:rFonts w:ascii="Arial" w:hAnsi="Arial"/>
          <w:sz w:val="24"/>
          <w:szCs w:val="24"/>
        </w:rPr>
      </w:pPr>
      <w:r w:rsidRPr="00691A82">
        <w:rPr>
          <w:rFonts w:ascii="Arial" w:hAnsi="Arial"/>
          <w:sz w:val="24"/>
          <w:szCs w:val="24"/>
        </w:rPr>
        <w:t>Anerkennung als Arzt für Innere Medizin mit dem Additivfach Kardiologie</w:t>
      </w:r>
    </w:p>
    <w:p w:rsidR="00052B8F" w:rsidRDefault="00052B8F" w:rsidP="00052B8F">
      <w:pPr>
        <w:rPr>
          <w:rFonts w:ascii="Arial" w:hAnsi="Arial"/>
        </w:rPr>
      </w:pPr>
    </w:p>
    <w:p w:rsidR="00052B8F" w:rsidRDefault="00052B8F" w:rsidP="00052B8F">
      <w:pPr>
        <w:rPr>
          <w:rFonts w:ascii="Arial" w:hAnsi="Arial"/>
        </w:rPr>
      </w:pPr>
      <w:r>
        <w:rPr>
          <w:rFonts w:ascii="Arial" w:hAnsi="Arial"/>
        </w:rPr>
        <w:t>Nachweis:</w:t>
      </w:r>
      <w:r>
        <w:rPr>
          <w:rFonts w:ascii="Arial" w:hAnsi="Arial"/>
        </w:rPr>
        <w:tab/>
        <w:t>Approbation zum Additiv-Facharzt für Kardiologie</w:t>
      </w:r>
    </w:p>
    <w:p w:rsidR="00052B8F" w:rsidRDefault="00052B8F" w:rsidP="00052B8F">
      <w:pPr>
        <w:rPr>
          <w:rFonts w:ascii="Arial" w:hAnsi="Arial"/>
        </w:rPr>
      </w:pPr>
    </w:p>
    <w:p w:rsidR="00052B8F" w:rsidRDefault="00052B8F" w:rsidP="00052B8F">
      <w:pPr>
        <w:tabs>
          <w:tab w:val="num" w:pos="720"/>
        </w:tabs>
        <w:ind w:left="720" w:hanging="720"/>
        <w:rPr>
          <w:rFonts w:ascii="Arial" w:hAnsi="Arial"/>
          <w:b/>
        </w:rPr>
      </w:pPr>
      <w:r>
        <w:rPr>
          <w:rFonts w:ascii="Arial" w:hAnsi="Arial"/>
          <w:b/>
        </w:rPr>
        <w:t>6monatige ständige (full time) oder 2jährige begleitende Tätigkeit während der postpromotionellen Ausbildung zum Facharzt für Innere Medizin</w:t>
      </w:r>
    </w:p>
    <w:p w:rsidR="00052B8F" w:rsidRDefault="00052B8F" w:rsidP="00052B8F">
      <w:pPr>
        <w:rPr>
          <w:rFonts w:ascii="Arial" w:hAnsi="Arial"/>
        </w:rPr>
      </w:pPr>
    </w:p>
    <w:p w:rsidR="00052B8F" w:rsidRDefault="00052B8F" w:rsidP="00052B8F">
      <w:pPr>
        <w:rPr>
          <w:rFonts w:ascii="Arial" w:hAnsi="Arial"/>
        </w:rPr>
      </w:pPr>
      <w:r>
        <w:rPr>
          <w:rFonts w:ascii="Arial" w:hAnsi="Arial"/>
        </w:rPr>
        <w:t>In einer von der Arbeitsgruppe für Echokardiographie anerkannten Ausbildungsstätte, deren Leiter den Additiv-Facharzt-Titel Kardiologie besitzt und dessen Abteilung mit einem invasiv diagnostischen Labor ausgerüstet ist. In diesem Zeitraum sind bei mindestens 300 Patienten M-Mode, 2dimensionale Echokardiogramme und Dopplerechokardiogramme selbständig zu erstellen und schriftlich zu befunden.</w:t>
      </w:r>
    </w:p>
    <w:p w:rsidR="00052B8F" w:rsidRDefault="00052B8F" w:rsidP="00052B8F">
      <w:pPr>
        <w:rPr>
          <w:rFonts w:ascii="Arial" w:hAnsi="Arial"/>
        </w:rPr>
      </w:pPr>
    </w:p>
    <w:p w:rsidR="00052B8F" w:rsidRDefault="00052B8F" w:rsidP="00052B8F">
      <w:pPr>
        <w:tabs>
          <w:tab w:val="left" w:pos="1418"/>
        </w:tabs>
        <w:ind w:left="1416" w:hanging="1416"/>
        <w:rPr>
          <w:rFonts w:ascii="Arial" w:hAnsi="Arial"/>
        </w:rPr>
      </w:pPr>
      <w:r>
        <w:rPr>
          <w:rFonts w:ascii="Arial" w:hAnsi="Arial"/>
        </w:rPr>
        <w:t>Nachweis:</w:t>
      </w:r>
      <w:r>
        <w:rPr>
          <w:rFonts w:ascii="Arial" w:hAnsi="Arial"/>
        </w:rPr>
        <w:tab/>
        <w:t>Zeugnis über die erfolgreiche Ausbildung an einer anerkannten Ausbildungsstätte</w:t>
      </w:r>
    </w:p>
    <w:p w:rsidR="00052B8F" w:rsidRDefault="00052B8F" w:rsidP="00052B8F">
      <w:pPr>
        <w:ind w:left="708" w:firstLine="708"/>
        <w:rPr>
          <w:rFonts w:ascii="Arial" w:hAnsi="Arial"/>
        </w:rPr>
      </w:pPr>
    </w:p>
    <w:p w:rsidR="00052B8F" w:rsidRDefault="00052B8F" w:rsidP="00052B8F">
      <w:pPr>
        <w:tabs>
          <w:tab w:val="num" w:pos="720"/>
        </w:tabs>
        <w:ind w:left="720" w:hanging="720"/>
        <w:rPr>
          <w:rFonts w:ascii="Arial" w:hAnsi="Arial"/>
          <w:b/>
        </w:rPr>
      </w:pPr>
      <w:r>
        <w:rPr>
          <w:rFonts w:ascii="Arial" w:hAnsi="Arial"/>
          <w:b/>
        </w:rPr>
        <w:t>Kommissionelle Prüfung durch die Arbeitsgruppe für Echokardiographie für praktizierende Fachärzte für Innere Medizin nach erfolgter Facharztausbildung</w:t>
      </w:r>
    </w:p>
    <w:p w:rsidR="00052B8F" w:rsidRDefault="00052B8F" w:rsidP="00052B8F">
      <w:pPr>
        <w:rPr>
          <w:rFonts w:ascii="Arial" w:hAnsi="Arial"/>
        </w:rPr>
      </w:pPr>
    </w:p>
    <w:p w:rsidR="00052B8F" w:rsidRDefault="00052B8F" w:rsidP="00052B8F">
      <w:pPr>
        <w:rPr>
          <w:rFonts w:ascii="Arial" w:hAnsi="Arial"/>
        </w:rPr>
      </w:pPr>
      <w:r>
        <w:rPr>
          <w:rFonts w:ascii="Arial" w:hAnsi="Arial"/>
        </w:rPr>
        <w:t xml:space="preserve">(sofern die unter Punkt I und II angeführten Konditionen nicht erfüllt sind). Voraussetzung ist der Nachweis der Absolvierung von nachstehend beschriebenen strukturierten Kursen mit praktischen Übungen in der Gesamtdauer von mindestens 72 Stunden im In- oder Ausland. Die Kurse müssen von einem Kardiologen geleitet werden, der die Befähigung zur Führung einer Ausbildungsstätte für Echokardiographie aufweist. </w:t>
      </w:r>
    </w:p>
    <w:p w:rsidR="00052B8F" w:rsidRDefault="00052B8F" w:rsidP="00052B8F">
      <w:pPr>
        <w:rPr>
          <w:rFonts w:ascii="Arial" w:hAnsi="Arial"/>
        </w:rPr>
      </w:pPr>
      <w:r>
        <w:rPr>
          <w:rFonts w:ascii="Arial" w:hAnsi="Arial"/>
        </w:rPr>
        <w:t>Weiters müssen zur Prüfung 300 dokumentierte Fälle (bestätigtes Logbuch durch den Leiter eines von der Arbeitsgruppe anerkannten Ausbildungslabors, Befunde und Ausdrucke), davon mindestens 50 verschiedenartige pathologische Fälle als Videodokumentation vorgelegt werden.</w:t>
      </w: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p>
    <w:p w:rsidR="00052B8F" w:rsidRDefault="00052B8F" w:rsidP="00052B8F">
      <w:pPr>
        <w:rPr>
          <w:rFonts w:ascii="Arial" w:hAnsi="Arial"/>
        </w:rPr>
      </w:pPr>
      <w:r>
        <w:rPr>
          <w:rFonts w:ascii="Arial" w:hAnsi="Arial"/>
        </w:rPr>
        <w:t>Nachweis:</w:t>
      </w:r>
      <w:r>
        <w:rPr>
          <w:rFonts w:ascii="Arial" w:hAnsi="Arial"/>
        </w:rPr>
        <w:tab/>
        <w:t>Urkunde über die kommissionelle Prüfung durch die Arbeitsgruppe für</w:t>
      </w:r>
    </w:p>
    <w:p w:rsidR="00052B8F" w:rsidRDefault="00052B8F" w:rsidP="00052B8F">
      <w:pPr>
        <w:ind w:left="708" w:firstLine="708"/>
        <w:rPr>
          <w:rFonts w:ascii="Arial" w:hAnsi="Arial"/>
        </w:rPr>
      </w:pPr>
      <w:r>
        <w:rPr>
          <w:rFonts w:ascii="Arial" w:hAnsi="Arial"/>
        </w:rPr>
        <w:t>Echokardiographie</w:t>
      </w:r>
    </w:p>
    <w:p w:rsidR="00052B8F" w:rsidRDefault="00052B8F" w:rsidP="00052B8F">
      <w:pPr>
        <w:rPr>
          <w:rFonts w:ascii="Arial" w:hAnsi="Arial"/>
        </w:rPr>
      </w:pPr>
    </w:p>
    <w:p w:rsidR="00052B8F" w:rsidRDefault="00052B8F" w:rsidP="00052B8F">
      <w:pPr>
        <w:rPr>
          <w:rFonts w:ascii="Arial" w:hAnsi="Arial"/>
        </w:rPr>
      </w:pPr>
      <w:r>
        <w:rPr>
          <w:rFonts w:ascii="Arial" w:hAnsi="Arial"/>
        </w:rPr>
        <w:t>Beschreibung der erwähnten Kurse:</w:t>
      </w:r>
    </w:p>
    <w:p w:rsidR="00052B8F" w:rsidRDefault="00052B8F" w:rsidP="00052B8F">
      <w:pPr>
        <w:rPr>
          <w:rFonts w:ascii="Arial" w:hAnsi="Arial"/>
        </w:rPr>
      </w:pPr>
    </w:p>
    <w:p w:rsidR="00052B8F" w:rsidRDefault="00052B8F" w:rsidP="00052B8F">
      <w:pPr>
        <w:rPr>
          <w:rFonts w:ascii="Arial" w:hAnsi="Arial"/>
        </w:rPr>
      </w:pPr>
      <w:r>
        <w:rPr>
          <w:rFonts w:ascii="Arial" w:hAnsi="Arial"/>
        </w:rPr>
        <w:t xml:space="preserve">Ein 36stündiger </w:t>
      </w:r>
      <w:r>
        <w:rPr>
          <w:rFonts w:ascii="Arial" w:hAnsi="Arial"/>
          <w:b/>
        </w:rPr>
        <w:t>Grundkurs</w:t>
      </w:r>
      <w:r>
        <w:rPr>
          <w:rFonts w:ascii="Arial" w:hAnsi="Arial"/>
        </w:rPr>
        <w:t xml:space="preserve"> sollte entweder an 2 Wochenenden oder während 1 Woche stattfinden oder, sollte der Kurs geteilt sein, dann innerhalb eines Abstandes von max. 3 Monaten. Ein Drittel der Zeit sollte praktischen Übungen gewidmet sein, wobei 8 Teilnehmer pro Gerät und Studienanfänger die Obergrenze darstellen. Anatomie, physikalische Grundlagen, Untersuchungstechniken, Normalbefunde, Ventrikelfunktion, Klappenerkrankungen (Aorten- und Mitralvitien), Perikarderguss sowie Kardiomyopathien sollten beinhaltet sein.</w:t>
      </w:r>
    </w:p>
    <w:p w:rsidR="00052B8F" w:rsidRDefault="00052B8F" w:rsidP="00052B8F">
      <w:pPr>
        <w:rPr>
          <w:rFonts w:ascii="Arial" w:hAnsi="Arial"/>
        </w:rPr>
      </w:pPr>
    </w:p>
    <w:p w:rsidR="00052B8F" w:rsidRDefault="00052B8F" w:rsidP="00052B8F">
      <w:pPr>
        <w:rPr>
          <w:rFonts w:ascii="Arial" w:hAnsi="Arial"/>
        </w:rPr>
      </w:pPr>
      <w:r>
        <w:rPr>
          <w:rFonts w:ascii="Arial" w:hAnsi="Arial"/>
        </w:rPr>
        <w:t xml:space="preserve">Ein 36stündiger </w:t>
      </w:r>
      <w:r>
        <w:rPr>
          <w:rFonts w:ascii="Arial" w:hAnsi="Arial"/>
          <w:b/>
        </w:rPr>
        <w:t>Fortgeschrittenenkurs</w:t>
      </w:r>
      <w:r>
        <w:rPr>
          <w:rFonts w:ascii="Arial" w:hAnsi="Arial"/>
        </w:rPr>
        <w:t xml:space="preserve"> sollte entweder an 2 Wochenenden oder während 1 Woche veranstaltet werden; sollte der Kurs geteilt sein, dann innerhalb eines Abstandes von max. 3 Monaten. Die praktischen Übungen sollten Diastolische Funktion, Endokarditis, Kongenitale Vitien, Raumforderungen, Rechtsherzerkrankung, Klappenprothesen, Aortendissektion, Kontrastecho, Grundlagen </w:t>
      </w:r>
      <w:proofErr w:type="gramStart"/>
      <w:r>
        <w:rPr>
          <w:rFonts w:ascii="Arial" w:hAnsi="Arial"/>
        </w:rPr>
        <w:t>des Stressecho</w:t>
      </w:r>
      <w:proofErr w:type="gramEnd"/>
      <w:r>
        <w:rPr>
          <w:rFonts w:ascii="Arial" w:hAnsi="Arial"/>
        </w:rPr>
        <w:t xml:space="preserve"> sowie Indikation zur TEE einschließen.</w:t>
      </w:r>
    </w:p>
    <w:p w:rsidR="00052B8F" w:rsidRDefault="00052B8F" w:rsidP="00052B8F">
      <w:pPr>
        <w:rPr>
          <w:rFonts w:ascii="Arial" w:hAnsi="Arial"/>
        </w:rPr>
      </w:pPr>
    </w:p>
    <w:p w:rsidR="00052B8F" w:rsidRDefault="00052B8F" w:rsidP="00052B8F">
      <w:pPr>
        <w:rPr>
          <w:rFonts w:ascii="Arial" w:hAnsi="Arial"/>
        </w:rPr>
      </w:pPr>
      <w:r>
        <w:rPr>
          <w:rFonts w:ascii="Arial" w:hAnsi="Arial"/>
        </w:rPr>
        <w:t xml:space="preserve">Die </w:t>
      </w:r>
      <w:r>
        <w:rPr>
          <w:rFonts w:ascii="Arial" w:hAnsi="Arial"/>
          <w:b/>
        </w:rPr>
        <w:t>Prüfung</w:t>
      </w:r>
      <w:r>
        <w:rPr>
          <w:rFonts w:ascii="Arial" w:hAnsi="Arial"/>
        </w:rPr>
        <w:t xml:space="preserve"> wird in 3 Teilen durchgeführt:</w:t>
      </w:r>
    </w:p>
    <w:p w:rsidR="00052B8F" w:rsidRDefault="00052B8F" w:rsidP="00052B8F">
      <w:pPr>
        <w:rPr>
          <w:rFonts w:ascii="Arial" w:hAnsi="Arial"/>
        </w:rPr>
      </w:pPr>
    </w:p>
    <w:p w:rsidR="00052B8F" w:rsidRDefault="00052B8F" w:rsidP="00052B8F">
      <w:pPr>
        <w:numPr>
          <w:ilvl w:val="0"/>
          <w:numId w:val="33"/>
        </w:numPr>
        <w:rPr>
          <w:rFonts w:ascii="Arial" w:hAnsi="Arial"/>
        </w:rPr>
      </w:pPr>
      <w:r>
        <w:rPr>
          <w:rFonts w:ascii="Arial" w:hAnsi="Arial"/>
        </w:rPr>
        <w:t>Theoretischer Teil in Form eines multiple choice Tests</w:t>
      </w:r>
    </w:p>
    <w:p w:rsidR="00052B8F" w:rsidRDefault="00052B8F" w:rsidP="00052B8F">
      <w:pPr>
        <w:numPr>
          <w:ilvl w:val="0"/>
          <w:numId w:val="33"/>
        </w:numPr>
        <w:rPr>
          <w:rFonts w:ascii="Arial" w:hAnsi="Arial"/>
        </w:rPr>
      </w:pPr>
      <w:r>
        <w:rPr>
          <w:rFonts w:ascii="Arial" w:hAnsi="Arial"/>
        </w:rPr>
        <w:t>Nach erfolgreichem Abschluss des theoretischen Teils Beurteilung der praktischen Fähigkeiten:</w:t>
      </w:r>
    </w:p>
    <w:p w:rsidR="00052B8F" w:rsidRDefault="00052B8F" w:rsidP="00052B8F">
      <w:pPr>
        <w:rPr>
          <w:rFonts w:ascii="Arial" w:hAnsi="Arial"/>
        </w:rPr>
      </w:pPr>
    </w:p>
    <w:p w:rsidR="00052B8F" w:rsidRDefault="00052B8F" w:rsidP="00052B8F">
      <w:pPr>
        <w:numPr>
          <w:ilvl w:val="0"/>
          <w:numId w:val="34"/>
        </w:numPr>
        <w:rPr>
          <w:rFonts w:ascii="Arial" w:hAnsi="Arial"/>
        </w:rPr>
      </w:pPr>
      <w:r>
        <w:rPr>
          <w:rFonts w:ascii="Arial" w:hAnsi="Arial"/>
        </w:rPr>
        <w:t>Patientenuntersuchung</w:t>
      </w:r>
    </w:p>
    <w:p w:rsidR="00052B8F" w:rsidRDefault="00052B8F" w:rsidP="00052B8F">
      <w:pPr>
        <w:numPr>
          <w:ilvl w:val="0"/>
          <w:numId w:val="34"/>
        </w:numPr>
        <w:rPr>
          <w:rFonts w:ascii="Arial" w:hAnsi="Arial"/>
        </w:rPr>
      </w:pPr>
      <w:r>
        <w:rPr>
          <w:rFonts w:ascii="Arial" w:hAnsi="Arial"/>
        </w:rPr>
        <w:t>Präsentation von aufgezeichneten Fällen</w:t>
      </w:r>
    </w:p>
    <w:p w:rsidR="00052B8F" w:rsidRDefault="00052B8F" w:rsidP="00052B8F">
      <w:pPr>
        <w:rPr>
          <w:rFonts w:ascii="Arial" w:hAnsi="Arial"/>
        </w:rPr>
      </w:pPr>
    </w:p>
    <w:p w:rsidR="00052B8F" w:rsidRDefault="00052B8F" w:rsidP="00052B8F">
      <w:pPr>
        <w:rPr>
          <w:rFonts w:ascii="Arial" w:hAnsi="Arial"/>
        </w:rPr>
      </w:pPr>
      <w:r>
        <w:rPr>
          <w:rFonts w:ascii="Arial" w:hAnsi="Arial"/>
        </w:rPr>
        <w:t>(Informationen über Prüfungstermine bzw. Anmeldungen bei den Nukleusmitgliedern der Arbeitsgruppe für Echokardiographie).</w:t>
      </w:r>
    </w:p>
    <w:p w:rsidR="00052B8F" w:rsidRDefault="00052B8F" w:rsidP="00052B8F">
      <w:pPr>
        <w:rPr>
          <w:rFonts w:ascii="Arial" w:hAnsi="Arial"/>
        </w:rPr>
      </w:pPr>
    </w:p>
    <w:p w:rsidR="00052B8F" w:rsidRPr="008D4908" w:rsidRDefault="00052B8F" w:rsidP="00052B8F">
      <w:pPr>
        <w:rPr>
          <w:rFonts w:ascii="Arial" w:hAnsi="Arial"/>
          <w:strike/>
        </w:rPr>
      </w:pPr>
    </w:p>
    <w:p w:rsidR="00052B8F" w:rsidRDefault="00052B8F" w:rsidP="00052B8F">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p w:rsidR="00C77DDE" w:rsidRDefault="00C77DDE">
      <w:pPr>
        <w:pStyle w:val="Textkrper2"/>
        <w:rPr>
          <w:rFonts w:ascii="Arial" w:hAnsi="Arial"/>
        </w:rPr>
      </w:pPr>
    </w:p>
    <w:sectPr w:rsidR="00C77DDE">
      <w:pgSz w:w="11906" w:h="16838"/>
      <w:pgMar w:top="397" w:right="1418" w:bottom="397"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tim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52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550A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DC1036"/>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8FA76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8B120D"/>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BAD5F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E90F6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F94B4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9471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02E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F516A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8C4F1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FB3D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2F043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5237B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D222AD"/>
    <w:multiLevelType w:val="singleLevel"/>
    <w:tmpl w:val="077C7768"/>
    <w:lvl w:ilvl="0">
      <w:start w:val="1"/>
      <w:numFmt w:val="lowerLetter"/>
      <w:lvlText w:val="%1)"/>
      <w:lvlJc w:val="left"/>
      <w:pPr>
        <w:tabs>
          <w:tab w:val="num" w:pos="720"/>
        </w:tabs>
        <w:ind w:left="720" w:hanging="360"/>
      </w:pPr>
      <w:rPr>
        <w:rFonts w:hint="default"/>
      </w:rPr>
    </w:lvl>
  </w:abstractNum>
  <w:abstractNum w:abstractNumId="18" w15:restartNumberingAfterBreak="0">
    <w:nsid w:val="4A74188C"/>
    <w:multiLevelType w:val="singleLevel"/>
    <w:tmpl w:val="0407000F"/>
    <w:lvl w:ilvl="0">
      <w:start w:val="1"/>
      <w:numFmt w:val="decimal"/>
      <w:lvlText w:val="%1."/>
      <w:lvlJc w:val="left"/>
      <w:pPr>
        <w:tabs>
          <w:tab w:val="num" w:pos="360"/>
        </w:tabs>
        <w:ind w:left="360" w:hanging="360"/>
      </w:pPr>
      <w:rPr>
        <w:rFonts w:hint="default"/>
      </w:rPr>
    </w:lvl>
  </w:abstractNum>
  <w:abstractNum w:abstractNumId="19" w15:restartNumberingAfterBreak="0">
    <w:nsid w:val="4C5E699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571BE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F6568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8956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994CF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1233BD"/>
    <w:multiLevelType w:val="singleLevel"/>
    <w:tmpl w:val="1744F83A"/>
    <w:lvl w:ilvl="0">
      <w:start w:val="1"/>
      <w:numFmt w:val="lowerLetter"/>
      <w:lvlText w:val="%1)"/>
      <w:lvlJc w:val="left"/>
      <w:pPr>
        <w:tabs>
          <w:tab w:val="num" w:pos="720"/>
        </w:tabs>
        <w:ind w:left="720" w:hanging="360"/>
      </w:pPr>
      <w:rPr>
        <w:rFonts w:hint="default"/>
      </w:rPr>
    </w:lvl>
  </w:abstractNum>
  <w:abstractNum w:abstractNumId="28" w15:restartNumberingAfterBreak="0">
    <w:nsid w:val="74ED794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0033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0E79C4"/>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78C574BE"/>
    <w:multiLevelType w:val="singleLevel"/>
    <w:tmpl w:val="0407000F"/>
    <w:lvl w:ilvl="0">
      <w:start w:val="1"/>
      <w:numFmt w:val="decimal"/>
      <w:lvlText w:val="%1."/>
      <w:lvlJc w:val="left"/>
      <w:pPr>
        <w:tabs>
          <w:tab w:val="num" w:pos="360"/>
        </w:tabs>
        <w:ind w:left="360" w:hanging="360"/>
      </w:pPr>
    </w:lvl>
  </w:abstractNum>
  <w:abstractNum w:abstractNumId="32" w15:restartNumberingAfterBreak="0">
    <w:nsid w:val="7A8E5C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DB717F1"/>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25"/>
  </w:num>
  <w:num w:numId="4">
    <w:abstractNumId w:val="2"/>
  </w:num>
  <w:num w:numId="5">
    <w:abstractNumId w:val="22"/>
  </w:num>
  <w:num w:numId="6">
    <w:abstractNumId w:val="29"/>
  </w:num>
  <w:num w:numId="7">
    <w:abstractNumId w:val="30"/>
  </w:num>
  <w:num w:numId="8">
    <w:abstractNumId w:val="32"/>
  </w:num>
  <w:num w:numId="9">
    <w:abstractNumId w:val="28"/>
  </w:num>
  <w:num w:numId="10">
    <w:abstractNumId w:val="14"/>
  </w:num>
  <w:num w:numId="11">
    <w:abstractNumId w:val="9"/>
  </w:num>
  <w:num w:numId="12">
    <w:abstractNumId w:val="11"/>
  </w:num>
  <w:num w:numId="13">
    <w:abstractNumId w:val="10"/>
  </w:num>
  <w:num w:numId="14">
    <w:abstractNumId w:val="7"/>
  </w:num>
  <w:num w:numId="15">
    <w:abstractNumId w:val="19"/>
  </w:num>
  <w:num w:numId="16">
    <w:abstractNumId w:val="8"/>
  </w:num>
  <w:num w:numId="17">
    <w:abstractNumId w:val="26"/>
  </w:num>
  <w:num w:numId="18">
    <w:abstractNumId w:val="20"/>
  </w:num>
  <w:num w:numId="19">
    <w:abstractNumId w:val="6"/>
  </w:num>
  <w:num w:numId="20">
    <w:abstractNumId w:val="15"/>
  </w:num>
  <w:num w:numId="21">
    <w:abstractNumId w:val="16"/>
  </w:num>
  <w:num w:numId="22">
    <w:abstractNumId w:val="4"/>
  </w:num>
  <w:num w:numId="23">
    <w:abstractNumId w:val="21"/>
  </w:num>
  <w:num w:numId="24">
    <w:abstractNumId w:val="3"/>
  </w:num>
  <w:num w:numId="25">
    <w:abstractNumId w:val="12"/>
  </w:num>
  <w:num w:numId="26">
    <w:abstractNumId w:val="33"/>
  </w:num>
  <w:num w:numId="27">
    <w:abstractNumId w:val="1"/>
  </w:num>
  <w:num w:numId="28">
    <w:abstractNumId w:val="31"/>
  </w:num>
  <w:num w:numId="29">
    <w:abstractNumId w:val="0"/>
  </w:num>
  <w:num w:numId="30">
    <w:abstractNumId w:val="24"/>
  </w:num>
  <w:num w:numId="31">
    <w:abstractNumId w:val="5"/>
  </w:num>
  <w:num w:numId="32">
    <w:abstractNumId w:val="17"/>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78"/>
    <w:rsid w:val="00050AEE"/>
    <w:rsid w:val="00052B8F"/>
    <w:rsid w:val="000B1FEC"/>
    <w:rsid w:val="00202CAD"/>
    <w:rsid w:val="00247978"/>
    <w:rsid w:val="0033095B"/>
    <w:rsid w:val="004F393C"/>
    <w:rsid w:val="00610491"/>
    <w:rsid w:val="006763E5"/>
    <w:rsid w:val="006B15CF"/>
    <w:rsid w:val="006D3479"/>
    <w:rsid w:val="00722CB8"/>
    <w:rsid w:val="00756607"/>
    <w:rsid w:val="008D4908"/>
    <w:rsid w:val="009A0BF3"/>
    <w:rsid w:val="00AF364A"/>
    <w:rsid w:val="00C77DDE"/>
    <w:rsid w:val="00D22A5E"/>
    <w:rsid w:val="00E2695E"/>
    <w:rsid w:val="00EC3ECD"/>
    <w:rsid w:val="00F232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64B4C"/>
  <w15:docId w15:val="{EDAA2262-8938-4636-849E-A5C581AC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Optima" w:hAnsi="Optima"/>
      <w:sz w:val="24"/>
      <w:lang w:val="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jc w:val="center"/>
      <w:outlineLvl w:val="3"/>
    </w:pPr>
    <w:rPr>
      <w:b/>
      <w:sz w:val="32"/>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outlineLvl w:val="5"/>
    </w:pPr>
    <w:rPr>
      <w:b/>
      <w:sz w:val="28"/>
    </w:rPr>
  </w:style>
  <w:style w:type="paragraph" w:styleId="berschrift7">
    <w:name w:val="heading 7"/>
    <w:basedOn w:val="Standard"/>
    <w:next w:val="Standard"/>
    <w:qFormat/>
    <w:pPr>
      <w:keepNext/>
      <w:outlineLvl w:val="6"/>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Textkrper">
    <w:name w:val="Body Text"/>
    <w:basedOn w:val="Standard"/>
    <w:pPr>
      <w:jc w:val="center"/>
    </w:pPr>
    <w:rPr>
      <w:b/>
      <w:sz w:val="20"/>
    </w:rPr>
  </w:style>
  <w:style w:type="paragraph" w:styleId="Textkrper2">
    <w:name w:val="Body Text 2"/>
    <w:basedOn w:val="Standard"/>
    <w:rPr>
      <w:b/>
      <w:sz w:val="20"/>
    </w:rPr>
  </w:style>
  <w:style w:type="paragraph" w:customStyle="1" w:styleId="Schrift4">
    <w:name w:val="Schrift 4"/>
    <w:basedOn w:val="Standard"/>
    <w:rPr>
      <w:rFonts w:ascii="Arial" w:hAnsi="Arial"/>
      <w:caps/>
      <w:sz w:val="22"/>
      <w:lang w:eastAsia="de-DE"/>
    </w:rPr>
  </w:style>
  <w:style w:type="paragraph" w:styleId="Textkrper-Zeileneinzug">
    <w:name w:val="Body Text Indent"/>
    <w:basedOn w:val="Standard"/>
    <w:rsid w:val="006763E5"/>
    <w:pPr>
      <w:spacing w:after="120"/>
      <w:ind w:left="283"/>
    </w:pPr>
  </w:style>
  <w:style w:type="paragraph" w:customStyle="1" w:styleId="Schrift3">
    <w:name w:val="Schrift 3"/>
    <w:basedOn w:val="berschrift3"/>
    <w:rsid w:val="00C77DDE"/>
    <w:pPr>
      <w:spacing w:before="120" w:after="60"/>
    </w:pPr>
    <w:rPr>
      <w:rFonts w:ascii="Arial" w:hAnsi="Arial"/>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BCF4-A79D-4644-AA62-12552CC7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554A2529.dotm</Template>
  <TotalTime>0</TotalTime>
  <Pages>3</Pages>
  <Words>578</Words>
  <Characters>4831</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FA für Innere Medizin</vt:lpstr>
    </vt:vector>
  </TitlesOfParts>
  <Company>OOEGKK Linz</Company>
  <LinksUpToDate>false</LinksUpToDate>
  <CharactersWithSpaces>5399</CharactersWithSpaces>
  <SharedDoc>false</SharedDoc>
  <HLinks>
    <vt:vector size="6" baseType="variant">
      <vt:variant>
        <vt:i4>5046302</vt:i4>
      </vt:variant>
      <vt:variant>
        <vt:i4>0</vt:i4>
      </vt:variant>
      <vt:variant>
        <vt:i4>0</vt:i4>
      </vt:variant>
      <vt:variant>
        <vt:i4>5</vt:i4>
      </vt:variant>
      <vt:variant>
        <vt:lpwstr>http://www.univie.ac.at/oegum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 für Innere Medizin</dc:title>
  <dc:creator>EDV-Rz</dc:creator>
  <cp:lastModifiedBy>Tossmann Petra</cp:lastModifiedBy>
  <cp:revision>4</cp:revision>
  <cp:lastPrinted>2004-04-19T07:55:00Z</cp:lastPrinted>
  <dcterms:created xsi:type="dcterms:W3CDTF">2019-03-26T11:36:00Z</dcterms:created>
  <dcterms:modified xsi:type="dcterms:W3CDTF">2019-06-21T07:59:00Z</dcterms:modified>
</cp:coreProperties>
</file>