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4"/>
      </w:tblGrid>
      <w:tr w:rsidR="00AC08B0">
        <w:tc>
          <w:tcPr>
            <w:tcW w:w="6166" w:type="dxa"/>
            <w:tcBorders>
              <w:top w:val="nil"/>
              <w:left w:val="nil"/>
              <w:bottom w:val="nil"/>
            </w:tcBorders>
          </w:tcPr>
          <w:p w:rsidR="00AC08B0" w:rsidRDefault="00AC08B0">
            <w:pPr>
              <w:rPr>
                <w:rFonts w:ascii="Arial" w:hAnsi="Arial"/>
              </w:rPr>
            </w:pPr>
          </w:p>
        </w:tc>
        <w:tc>
          <w:tcPr>
            <w:tcW w:w="3044" w:type="dxa"/>
          </w:tcPr>
          <w:p w:rsidR="00AC08B0" w:rsidRDefault="00C64739" w:rsidP="00C6473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Kinder- und Jugendheilkunde</w:t>
            </w:r>
            <w:bookmarkStart w:id="0" w:name="_GoBack"/>
            <w:bookmarkEnd w:id="0"/>
          </w:p>
        </w:tc>
      </w:tr>
    </w:tbl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pStyle w:val="berschrift1"/>
        <w:rPr>
          <w:rFonts w:ascii="Arial" w:hAnsi="Arial"/>
          <w:sz w:val="32"/>
        </w:rPr>
      </w:pPr>
      <w:r>
        <w:rPr>
          <w:rFonts w:ascii="Arial" w:hAnsi="Arial"/>
          <w:sz w:val="32"/>
        </w:rPr>
        <w:t>Voraussetzungen für die Berechtigung zur Verrechnung der</w:t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pStyle w:val="berschrift1"/>
        <w:rPr>
          <w:rFonts w:ascii="Arial" w:hAnsi="Arial"/>
          <w:sz w:val="36"/>
        </w:rPr>
      </w:pPr>
      <w:r>
        <w:rPr>
          <w:rFonts w:ascii="Arial" w:hAnsi="Arial"/>
          <w:sz w:val="36"/>
        </w:rPr>
        <w:t>Pos.</w:t>
      </w:r>
      <w:r w:rsidR="00D12BF8">
        <w:rPr>
          <w:rFonts w:ascii="Arial" w:hAnsi="Arial"/>
          <w:sz w:val="36"/>
        </w:rPr>
        <w:t xml:space="preserve"> N</w:t>
      </w:r>
      <w:r>
        <w:rPr>
          <w:rFonts w:ascii="Arial" w:hAnsi="Arial"/>
          <w:sz w:val="36"/>
        </w:rPr>
        <w:t>r.</w:t>
      </w:r>
      <w:r w:rsidR="003A6013">
        <w:rPr>
          <w:rFonts w:ascii="Arial" w:hAnsi="Arial"/>
          <w:sz w:val="36"/>
        </w:rPr>
        <w:t>10r</w:t>
      </w:r>
      <w:r>
        <w:rPr>
          <w:rFonts w:ascii="Arial" w:hAnsi="Arial"/>
          <w:sz w:val="36"/>
        </w:rPr>
        <w:t xml:space="preserve"> </w:t>
      </w:r>
      <w:r w:rsidR="003A6013">
        <w:rPr>
          <w:rFonts w:ascii="Arial" w:hAnsi="Arial"/>
          <w:sz w:val="36"/>
        </w:rPr>
        <w:t>Rheumatolog</w:t>
      </w:r>
      <w:r w:rsidR="00E333A0">
        <w:rPr>
          <w:rFonts w:ascii="Arial" w:hAnsi="Arial"/>
          <w:sz w:val="36"/>
        </w:rPr>
        <w:t>i</w:t>
      </w:r>
      <w:r w:rsidR="003A6013">
        <w:rPr>
          <w:rFonts w:ascii="Arial" w:hAnsi="Arial"/>
          <w:sz w:val="36"/>
        </w:rPr>
        <w:t>sche Therapieeinstellung mit krankheitsmodifizierenden Antirheumatika (DMARD) bzw. -überwachung</w:t>
      </w:r>
    </w:p>
    <w:p w:rsidR="00AC08B0" w:rsidRDefault="00AC08B0">
      <w:pPr>
        <w:jc w:val="center"/>
        <w:rPr>
          <w:rFonts w:ascii="Arial" w:hAnsi="Arial"/>
          <w:sz w:val="20"/>
        </w:rPr>
      </w:pPr>
    </w:p>
    <w:p w:rsidR="00AC08B0" w:rsidRDefault="00AC08B0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gem. Honorarordnung für Ärzte für Allgemeinmedizin und Fachärzte des </w:t>
      </w:r>
      <w:proofErr w:type="spellStart"/>
      <w:r>
        <w:rPr>
          <w:rFonts w:ascii="Arial" w:hAnsi="Arial"/>
          <w:sz w:val="20"/>
        </w:rPr>
        <w:t>oö</w:t>
      </w:r>
      <w:proofErr w:type="spellEnd"/>
      <w:r>
        <w:rPr>
          <w:rFonts w:ascii="Arial" w:hAnsi="Arial"/>
          <w:sz w:val="20"/>
        </w:rPr>
        <w:t>. Gesamtvertrages</w:t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  <w:r>
        <w:rPr>
          <w:rFonts w:ascii="Arial" w:hAnsi="Arial"/>
          <w:b/>
        </w:rPr>
        <w:t>Ausbildung:</w:t>
      </w:r>
      <w:r w:rsidR="001C2BC8">
        <w:rPr>
          <w:rFonts w:ascii="Arial" w:hAnsi="Arial"/>
          <w:b/>
        </w:rPr>
        <w:br/>
      </w:r>
      <w:r w:rsidR="003050D0">
        <w:rPr>
          <w:rFonts w:ascii="Arial" w:hAnsi="Arial"/>
          <w:b/>
        </w:rPr>
        <w:br/>
      </w:r>
      <w:r w:rsidR="003050D0">
        <w:rPr>
          <w:rFonts w:ascii="Arial" w:hAnsi="Arial"/>
          <w:b/>
        </w:rPr>
        <w:br/>
        <w:t>Vorlage</w:t>
      </w:r>
      <w:r w:rsidR="001C2BC8">
        <w:rPr>
          <w:rFonts w:ascii="Arial" w:hAnsi="Arial"/>
          <w:b/>
        </w:rPr>
        <w:br/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numPr>
          <w:ilvl w:val="0"/>
          <w:numId w:val="4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9C2DB1">
        <w:rPr>
          <w:rFonts w:ascii="Arial" w:hAnsi="Arial"/>
          <w:b/>
        </w:rPr>
        <w:t>Zeugnis über das Additivfach Rheumatologie</w:t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:rsidR="00AC08B0" w:rsidRDefault="00AC08B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Stempel und Unterschrift</w:t>
      </w:r>
    </w:p>
    <w:p w:rsidR="00AC08B0" w:rsidRDefault="00AC08B0">
      <w:pPr>
        <w:pStyle w:val="Textkrp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p w:rsidR="00AC08B0" w:rsidRDefault="00AC08B0">
      <w:pPr>
        <w:rPr>
          <w:rFonts w:ascii="Arial" w:hAnsi="Arial"/>
        </w:rPr>
      </w:pPr>
    </w:p>
    <w:sectPr w:rsidR="00AC08B0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99D"/>
    <w:rsid w:val="001B3CC6"/>
    <w:rsid w:val="001C2BC8"/>
    <w:rsid w:val="0021799D"/>
    <w:rsid w:val="0029223E"/>
    <w:rsid w:val="003050D0"/>
    <w:rsid w:val="003A6013"/>
    <w:rsid w:val="004060B4"/>
    <w:rsid w:val="00562054"/>
    <w:rsid w:val="005625E1"/>
    <w:rsid w:val="00610E49"/>
    <w:rsid w:val="0062283B"/>
    <w:rsid w:val="009C2DB1"/>
    <w:rsid w:val="00A35AD5"/>
    <w:rsid w:val="00AC08B0"/>
    <w:rsid w:val="00C64739"/>
    <w:rsid w:val="00CC67FB"/>
    <w:rsid w:val="00D12BF8"/>
    <w:rsid w:val="00E3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73003800.dotm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Gabriele Gfoellner</cp:lastModifiedBy>
  <cp:revision>3</cp:revision>
  <cp:lastPrinted>2002-06-12T08:06:00Z</cp:lastPrinted>
  <dcterms:created xsi:type="dcterms:W3CDTF">2014-09-10T06:33:00Z</dcterms:created>
  <dcterms:modified xsi:type="dcterms:W3CDTF">2014-09-10T06:33:00Z</dcterms:modified>
</cp:coreProperties>
</file>